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7202850" cy="157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285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2024 ADVERTISING ORDER FORM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2850"/>
        <w:gridCol w:w="2205"/>
        <w:gridCol w:w="3435"/>
        <w:tblGridChange w:id="0">
          <w:tblGrid>
            <w:gridCol w:w="2850"/>
            <w:gridCol w:w="2850"/>
            <w:gridCol w:w="2205"/>
            <w:gridCol w:w="34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 of Business: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Type of Business: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835"/>
        <w:gridCol w:w="2835"/>
        <w:gridCol w:w="2835"/>
        <w:tblGridChange w:id="0">
          <w:tblGrid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Selected show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Summer Medal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Winter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of show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accept advertising from all trades and businesses which does not need to be horse related.</w:t>
              <w:br w:type="textWrapping"/>
              <w:t xml:space="preserve">We hold 3 shows per year offering multiple opportunities</w:t>
              <w:br w:type="textWrapping"/>
              <w:t xml:space="preserve">The cost is £15 per advert which will be printed in our schedule, catalogue and published on our website for 3 months.</w:t>
              <w:br w:type="textWrapping"/>
              <w:t xml:space="preserve">Take out advertising x 3 and your advert will be listed on our website for 12 months in addition to the above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spacing w:line="24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Please make payment by bank transfer to The North of Scotland WPCA Clydesdale Bank A/C 70120041 S/C 82 65 21</w:t>
              <w:br w:type="textWrapping"/>
              <w:t xml:space="preserve"> (use your name as a reference)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line="24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"/>
        <w:tblGridChange w:id="0">
          <w:tblGrid>
            <w:gridCol w:w="11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COPY OF YOUR ADVERT HERE Alternatively forward by email to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info@nswpca.co.uk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together with this form.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note the information you provide will be processed in accordance with our Privacy Policy which may be viewed on our website.</w:t>
        <w:br w:type="textWrapping"/>
        <w:t xml:space="preserve">If you require further information, please visit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www.nswpca.co.uk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or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info@nswpca.co.uk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sectPr>
      <w:pgSz w:h="16838" w:w="11906" w:orient="portrait"/>
      <w:pgMar w:bottom="283.46456692913387" w:top="283.46456692913387" w:left="283.46456692913387" w:right="283.46456692913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nswpca.co.u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nswpca.co.uk" TargetMode="External"/><Relationship Id="rId8" Type="http://schemas.openxmlformats.org/officeDocument/2006/relationships/hyperlink" Target="http://www.nswpc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